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82" w:rsidRPr="00B04882" w:rsidRDefault="00B04882" w:rsidP="00B0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B04882" w:rsidRPr="00B04882" w:rsidRDefault="00B04882" w:rsidP="00B0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ОГСЭ.02. История.</w:t>
      </w:r>
    </w:p>
    <w:p w:rsidR="00B04882" w:rsidRPr="00B04882" w:rsidRDefault="00B04882" w:rsidP="00B048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современной экономической, политической и культурной ситуации в *</w:t>
      </w:r>
      <w:r w:rsidRPr="00B048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Донском регионе, в России и в мире;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взаимосвязь * территориальных, отечественных, региональных, мировых со-циально-экономических, политических и культурных проблем.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развития ключевых регионов мира и *Донского региона на ру-беже веков (XXи XXI в.в.);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-сущность и причины локальных, региональных, межгосударственных конфликтов в конце XX – начале XXI века в Южном Федеральном Округе и в мире;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процессы (интеграционные, поликультурные, миграционные и иные) поли-тического и экономического развития ведущих государств и регионов мира и *Донского края;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ООН, НАТО, ЕС и других организаций в том числе организаций в Донском регионе и основные направления их деятельности;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науки, культуры и религии в сохранении и укреплении национальных и государ-ственных и *донских казачьих традиций;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назначение важнейших правовых и законодательных актов мирового и регионального и *областного значения.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 – 9.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4882" w:rsidRPr="00B04882" w:rsidRDefault="00B04882" w:rsidP="00B04882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882" w:rsidRPr="00B04882" w:rsidTr="007B314E">
        <w:tc>
          <w:tcPr>
            <w:tcW w:w="7621" w:type="dxa"/>
            <w:shd w:val="clear" w:color="auto" w:fill="auto"/>
          </w:tcPr>
          <w:p w:rsidR="00B04882" w:rsidRPr="00B04882" w:rsidRDefault="00B04882" w:rsidP="00B0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04882" w:rsidRPr="00B04882" w:rsidTr="007B314E">
        <w:tc>
          <w:tcPr>
            <w:tcW w:w="9322" w:type="dxa"/>
            <w:gridSpan w:val="2"/>
            <w:shd w:val="clear" w:color="auto" w:fill="auto"/>
          </w:tcPr>
          <w:p w:rsidR="00B04882" w:rsidRPr="00B04882" w:rsidRDefault="00B04882" w:rsidP="00B0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8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04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зачёта (ДЗ)</w:t>
            </w:r>
          </w:p>
        </w:tc>
      </w:tr>
    </w:tbl>
    <w:p w:rsidR="00B04882" w:rsidRPr="00B04882" w:rsidRDefault="00B04882" w:rsidP="00B0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дисциплины: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Мир во второй половине XX века.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Международные отношения во второй половине ХХ века.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1.2. Кризис моделей развития: конец 1960-х – 1970-х г.г.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Ускорение научно-технического развития и его итоги.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2.1. Новая эпоха в развитии науки и техники. 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2.2. Информационное общество: основные черты.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2.3. Глобализация жизни человечества и модернизация мировой экономики.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Модернизационные процессы в мире конца ХХ – начало ХХI в.в. от СССР к РФ.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3.1. Перестройка и новое политическое мышление в СССР.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3.2. Демократические революции в Восточной Европе и распад СССР.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3.3. Модернизационные процессы конца ХХ- начала XXI в.в.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Особенности духовной жизни второй половины ХХ века.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4.1. Эпоха постмодернизма.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4.2. Наука и культура во второй половине ХХ века.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*Раздел 5. Модернизационные процессы на Дону конца XX- начала XXI в.в. 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5.1. Донская перестройка (1985-1991 гг.)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5.2. Социально-экономическое развитие Ростовской области в период реформ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5.3. Общественно-политическая жизнь Ростовской области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5.4. Становление гражданского общества и развитие культуры на Дону</w:t>
      </w:r>
    </w:p>
    <w:p w:rsidR="00B04882" w:rsidRPr="00B04882" w:rsidRDefault="00B04882" w:rsidP="00B048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5.5. Донская культура сегодня.</w:t>
      </w: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F1" w:rsidRDefault="00247FF1" w:rsidP="00B04882">
      <w:pPr>
        <w:spacing w:after="0" w:line="240" w:lineRule="auto"/>
      </w:pPr>
      <w:r>
        <w:separator/>
      </w:r>
    </w:p>
  </w:endnote>
  <w:endnote w:type="continuationSeparator" w:id="0">
    <w:p w:rsidR="00247FF1" w:rsidRDefault="00247FF1" w:rsidP="00B0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F1" w:rsidRDefault="00247FF1" w:rsidP="00B04882">
      <w:pPr>
        <w:spacing w:after="0" w:line="240" w:lineRule="auto"/>
      </w:pPr>
      <w:r>
        <w:separator/>
      </w:r>
    </w:p>
  </w:footnote>
  <w:footnote w:type="continuationSeparator" w:id="0">
    <w:p w:rsidR="00247FF1" w:rsidRDefault="00247FF1" w:rsidP="00B04882">
      <w:pPr>
        <w:spacing w:after="0" w:line="240" w:lineRule="auto"/>
      </w:pPr>
      <w:r>
        <w:continuationSeparator/>
      </w:r>
    </w:p>
  </w:footnote>
  <w:footnote w:id="1">
    <w:p w:rsidR="00B04882" w:rsidRDefault="00B04882" w:rsidP="00B04882">
      <w:pPr>
        <w:pStyle w:val="a3"/>
      </w:pPr>
      <w:r>
        <w:rPr>
          <w:rStyle w:val="a5"/>
        </w:rPr>
        <w:footnoteRef/>
      </w:r>
      <w:r>
        <w:t xml:space="preserve"> </w:t>
      </w:r>
      <w:r w:rsidRPr="00C760B1">
        <w:t>- «знать», «уметь» введённые за счёт 40 часов вариативной части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B"/>
    <w:rsid w:val="00247FF1"/>
    <w:rsid w:val="00845619"/>
    <w:rsid w:val="009C094B"/>
    <w:rsid w:val="00B0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BDF26-09BE-4005-BE32-45010C10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8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882"/>
    <w:rPr>
      <w:sz w:val="20"/>
      <w:szCs w:val="20"/>
    </w:rPr>
  </w:style>
  <w:style w:type="character" w:styleId="a5">
    <w:name w:val="footnote reference"/>
    <w:semiHidden/>
    <w:rsid w:val="00B04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Company>diakov.net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2018-10-03T08:07:00Z</dcterms:created>
  <dcterms:modified xsi:type="dcterms:W3CDTF">2018-10-03T08:07:00Z</dcterms:modified>
</cp:coreProperties>
</file>