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EA" w:rsidRPr="009B2EEA" w:rsidRDefault="009B2EEA" w:rsidP="009B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9B2EEA" w:rsidRPr="009B2EEA" w:rsidRDefault="009B2EEA" w:rsidP="009B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03. Техническая механика.</w:t>
      </w:r>
    </w:p>
    <w:p w:rsidR="009B2EEA" w:rsidRPr="009B2EEA" w:rsidRDefault="009B2EEA" w:rsidP="009B2EE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9B2EEA" w:rsidRPr="009B2EEA" w:rsidRDefault="009B2EEA" w:rsidP="009B2E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2EEA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9B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9B2EEA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EEA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9B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B2EEA" w:rsidRPr="009B2EEA" w:rsidRDefault="009B2EEA" w:rsidP="009B2EE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EEA">
        <w:rPr>
          <w:rFonts w:ascii="Times New Roman" w:eastAsia="Calibri" w:hAnsi="Times New Roman" w:cs="Times New Roman"/>
          <w:sz w:val="24"/>
          <w:szCs w:val="24"/>
        </w:rPr>
        <w:t>проводить расчеты при проверке на прочность механических систем;</w:t>
      </w:r>
    </w:p>
    <w:p w:rsidR="009B2EEA" w:rsidRPr="009B2EEA" w:rsidRDefault="009B2EEA" w:rsidP="009B2EE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EEA">
        <w:rPr>
          <w:rFonts w:ascii="Times New Roman" w:eastAsia="Calibri" w:hAnsi="Times New Roman" w:cs="Times New Roman"/>
          <w:sz w:val="24"/>
          <w:szCs w:val="24"/>
        </w:rPr>
        <w:t>рассчитывать параметры электрических и элементов механических систем;</w:t>
      </w:r>
    </w:p>
    <w:p w:rsidR="009B2EEA" w:rsidRPr="009B2EEA" w:rsidRDefault="009B2EEA" w:rsidP="009B2EE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B2EEA">
        <w:rPr>
          <w:rFonts w:ascii="Times New Roman" w:eastAsia="Calibri" w:hAnsi="Times New Roman" w:cs="Times New Roman"/>
          <w:sz w:val="24"/>
          <w:szCs w:val="24"/>
        </w:rPr>
        <w:t>*</w:t>
      </w:r>
      <w:r w:rsidRPr="009B2EE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9B2EEA">
        <w:rPr>
          <w:rFonts w:ascii="Times New Roman" w:eastAsia="Calibri" w:hAnsi="Times New Roman" w:cs="Times New Roman"/>
          <w:sz w:val="24"/>
          <w:szCs w:val="24"/>
        </w:rPr>
        <w:t>- определять аналитическим и графическим способами усилия в стержнях, опорной реакции балок;</w:t>
      </w:r>
    </w:p>
    <w:p w:rsidR="009B2EEA" w:rsidRPr="009B2EEA" w:rsidRDefault="009B2EEA" w:rsidP="009B2EE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B2EEA">
        <w:rPr>
          <w:rFonts w:ascii="Times New Roman" w:eastAsia="Calibri" w:hAnsi="Times New Roman" w:cs="Times New Roman"/>
          <w:sz w:val="24"/>
          <w:szCs w:val="24"/>
        </w:rPr>
        <w:t>*- определять передаточные отношения.</w:t>
      </w:r>
    </w:p>
    <w:p w:rsidR="009B2EEA" w:rsidRPr="009B2EEA" w:rsidRDefault="009B2EEA" w:rsidP="009B2E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EEA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9B2EEA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9B2EEA" w:rsidRPr="009B2EEA" w:rsidRDefault="009B2EEA" w:rsidP="009B2EE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EEA">
        <w:rPr>
          <w:rFonts w:ascii="Times New Roman" w:eastAsia="Calibri" w:hAnsi="Times New Roman" w:cs="Times New Roman"/>
          <w:sz w:val="24"/>
          <w:szCs w:val="24"/>
        </w:rPr>
        <w:t>общие понятия технической механики в приложении к профессиональной деятельности;</w:t>
      </w:r>
    </w:p>
    <w:p w:rsidR="009B2EEA" w:rsidRPr="009B2EEA" w:rsidRDefault="009B2EEA" w:rsidP="009B2EE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EEA">
        <w:rPr>
          <w:rFonts w:ascii="Times New Roman" w:eastAsia="Calibri" w:hAnsi="Times New Roman" w:cs="Times New Roman"/>
          <w:sz w:val="24"/>
          <w:szCs w:val="24"/>
        </w:rPr>
        <w:t>типовые детали машин и механизмов и способы их соединения;</w:t>
      </w:r>
    </w:p>
    <w:p w:rsidR="009B2EEA" w:rsidRPr="009B2EEA" w:rsidRDefault="009B2EEA" w:rsidP="009B2EE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EEA">
        <w:rPr>
          <w:rFonts w:ascii="Times New Roman" w:eastAsia="Calibri" w:hAnsi="Times New Roman" w:cs="Times New Roman"/>
          <w:sz w:val="24"/>
          <w:szCs w:val="24"/>
        </w:rPr>
        <w:t>основные понятия и аксиомы статики, кинематики и динамики;</w:t>
      </w:r>
    </w:p>
    <w:p w:rsidR="009B2EEA" w:rsidRPr="009B2EEA" w:rsidRDefault="009B2EEA" w:rsidP="009B2EE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B2EEA">
        <w:rPr>
          <w:rFonts w:ascii="Times New Roman" w:eastAsia="Calibri" w:hAnsi="Times New Roman" w:cs="Times New Roman"/>
          <w:sz w:val="24"/>
          <w:szCs w:val="24"/>
        </w:rPr>
        <w:t>*- законы механики деформируемого твёрдого тела, виды деформаций;</w:t>
      </w:r>
    </w:p>
    <w:p w:rsidR="009B2EEA" w:rsidRPr="009B2EEA" w:rsidRDefault="009B2EEA" w:rsidP="009B2EE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B2EEA">
        <w:rPr>
          <w:rFonts w:ascii="Times New Roman" w:eastAsia="Calibri" w:hAnsi="Times New Roman" w:cs="Times New Roman"/>
          <w:sz w:val="24"/>
          <w:szCs w:val="24"/>
        </w:rPr>
        <w:t>*- определение направления реакций, связи; определение момента силы относительно точки, его свойства.</w:t>
      </w:r>
    </w:p>
    <w:p w:rsidR="009B2EEA" w:rsidRPr="009B2EEA" w:rsidRDefault="009B2EEA" w:rsidP="009B2EEA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9B2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1 – 9; ПК 1.1; ПК 3.2; ПК 3.3.</w:t>
      </w:r>
    </w:p>
    <w:p w:rsidR="009B2EEA" w:rsidRPr="009B2EEA" w:rsidRDefault="009B2EEA" w:rsidP="009B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9B2EEA" w:rsidRPr="009B2EEA" w:rsidRDefault="009B2EEA" w:rsidP="009B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9B2EEA" w:rsidRPr="009B2EEA" w:rsidRDefault="009B2EEA" w:rsidP="009B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9B2EEA" w:rsidRPr="009B2EEA" w:rsidRDefault="009B2EEA" w:rsidP="009B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B2EEA" w:rsidRPr="009B2EEA" w:rsidRDefault="009B2EEA" w:rsidP="009B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9B2EEA" w:rsidRPr="009B2EEA" w:rsidRDefault="009B2EEA" w:rsidP="009B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9B2EEA" w:rsidRPr="009B2EEA" w:rsidRDefault="009B2EEA" w:rsidP="009B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9B2EEA" w:rsidRPr="009B2EEA" w:rsidRDefault="009B2EEA" w:rsidP="009B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B2EEA" w:rsidRPr="009B2EEA" w:rsidRDefault="009B2EEA" w:rsidP="009B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9B2EEA" w:rsidRPr="009B2EEA" w:rsidRDefault="009B2EEA" w:rsidP="009B2EE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1.1. Проводить анализ работоспособности измерительных приборов и средств автоматизации</w:t>
      </w:r>
      <w:r w:rsidRPr="009B2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EEA" w:rsidRPr="009B2EEA" w:rsidRDefault="009B2EEA" w:rsidP="009B2EE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3.2. Контролировать и анализировать функционирование параметров систем в процессе эксплуатации.</w:t>
      </w:r>
    </w:p>
    <w:p w:rsidR="009B2EEA" w:rsidRPr="009B2EEA" w:rsidRDefault="009B2EEA" w:rsidP="009B2EE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3.3. Снимать и анализировать показания приборов.</w:t>
      </w:r>
    </w:p>
    <w:p w:rsidR="009B2EEA" w:rsidRPr="009B2EEA" w:rsidRDefault="009B2EEA" w:rsidP="009B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EEA" w:rsidRPr="009B2EEA" w:rsidRDefault="009B2EEA" w:rsidP="009B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9"/>
        <w:gridCol w:w="1686"/>
      </w:tblGrid>
      <w:tr w:rsidR="009B2EEA" w:rsidRPr="009B2EEA" w:rsidTr="007B314E">
        <w:tc>
          <w:tcPr>
            <w:tcW w:w="7763" w:type="dxa"/>
            <w:shd w:val="clear" w:color="auto" w:fill="auto"/>
          </w:tcPr>
          <w:p w:rsidR="009B2EEA" w:rsidRPr="009B2EEA" w:rsidRDefault="009B2EEA" w:rsidP="009B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9B2EEA" w:rsidRPr="009B2EEA" w:rsidRDefault="009B2EEA" w:rsidP="009B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9B2EEA" w:rsidRPr="009B2EEA" w:rsidRDefault="009B2EEA" w:rsidP="009B2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9B2EEA" w:rsidRPr="009B2EEA" w:rsidTr="007B314E">
        <w:tc>
          <w:tcPr>
            <w:tcW w:w="7763" w:type="dxa"/>
            <w:shd w:val="clear" w:color="auto" w:fill="auto"/>
          </w:tcPr>
          <w:p w:rsidR="009B2EEA" w:rsidRPr="009B2EEA" w:rsidRDefault="009B2EEA" w:rsidP="009B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9B2EEA" w:rsidRPr="009B2EEA" w:rsidRDefault="009B2EEA" w:rsidP="009B2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  <w:tr w:rsidR="009B2EEA" w:rsidRPr="009B2EEA" w:rsidTr="007B314E">
        <w:tc>
          <w:tcPr>
            <w:tcW w:w="7763" w:type="dxa"/>
            <w:shd w:val="clear" w:color="auto" w:fill="auto"/>
          </w:tcPr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9B2EEA" w:rsidRPr="009B2EEA" w:rsidRDefault="009B2EEA" w:rsidP="009B2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9B2EEA" w:rsidRPr="009B2EEA" w:rsidTr="007B314E">
        <w:tc>
          <w:tcPr>
            <w:tcW w:w="7763" w:type="dxa"/>
            <w:shd w:val="clear" w:color="auto" w:fill="auto"/>
          </w:tcPr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9B2EEA" w:rsidRPr="009B2EEA" w:rsidRDefault="009B2EEA" w:rsidP="009B2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2EEA" w:rsidRPr="009B2EEA" w:rsidTr="007B314E">
        <w:tc>
          <w:tcPr>
            <w:tcW w:w="7763" w:type="dxa"/>
            <w:shd w:val="clear" w:color="auto" w:fill="auto"/>
          </w:tcPr>
          <w:p w:rsidR="009B2EEA" w:rsidRPr="009B2EEA" w:rsidRDefault="009B2EEA" w:rsidP="009B2E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9B2EEA" w:rsidRPr="009B2EEA" w:rsidRDefault="009B2EEA" w:rsidP="009B2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B2EEA" w:rsidRPr="009B2EEA" w:rsidTr="007B314E">
        <w:tc>
          <w:tcPr>
            <w:tcW w:w="7763" w:type="dxa"/>
            <w:shd w:val="clear" w:color="auto" w:fill="auto"/>
          </w:tcPr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9B2EEA" w:rsidRPr="009B2EEA" w:rsidRDefault="009B2EEA" w:rsidP="009B2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B2EEA" w:rsidRPr="009B2EEA" w:rsidTr="007B314E">
        <w:tc>
          <w:tcPr>
            <w:tcW w:w="7763" w:type="dxa"/>
            <w:shd w:val="clear" w:color="auto" w:fill="auto"/>
          </w:tcPr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9B2EEA" w:rsidRPr="009B2EEA" w:rsidRDefault="009B2EEA" w:rsidP="009B2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2EEA" w:rsidRPr="009B2EEA" w:rsidTr="007B314E">
        <w:tc>
          <w:tcPr>
            <w:tcW w:w="7763" w:type="dxa"/>
            <w:shd w:val="clear" w:color="auto" w:fill="auto"/>
          </w:tcPr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практическим и лабораторным работам с использованием методических рекомендаций преподавателя, подготовка к защите практических и лабораторных работ;</w:t>
            </w:r>
          </w:p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-решение задач;</w:t>
            </w:r>
          </w:p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-поиск информации по заданной теме из различных источников (в том числе Интернет);</w:t>
            </w:r>
          </w:p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-самостоятельная работа с литературой при подготовке к тестированию;</w:t>
            </w:r>
          </w:p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письменному и устному опросу;</w:t>
            </w:r>
          </w:p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-изучение дополнительной и справочной литературы;</w:t>
            </w:r>
          </w:p>
          <w:p w:rsidR="009B2EEA" w:rsidRPr="009B2EEA" w:rsidRDefault="009B2EEA" w:rsidP="009B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экзамену</w:t>
            </w:r>
          </w:p>
        </w:tc>
        <w:tc>
          <w:tcPr>
            <w:tcW w:w="1701" w:type="dxa"/>
            <w:shd w:val="clear" w:color="auto" w:fill="auto"/>
          </w:tcPr>
          <w:p w:rsidR="009B2EEA" w:rsidRPr="009B2EEA" w:rsidRDefault="009B2EEA" w:rsidP="009B2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B2EEA" w:rsidRPr="009B2EEA" w:rsidTr="007B314E">
        <w:tc>
          <w:tcPr>
            <w:tcW w:w="9464" w:type="dxa"/>
            <w:gridSpan w:val="2"/>
            <w:shd w:val="clear" w:color="auto" w:fill="auto"/>
          </w:tcPr>
          <w:p w:rsidR="009B2EEA" w:rsidRPr="009B2EEA" w:rsidRDefault="009B2EEA" w:rsidP="009B2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E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9B2E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9B2E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экзамена</w:t>
            </w:r>
          </w:p>
        </w:tc>
      </w:tr>
    </w:tbl>
    <w:p w:rsidR="009B2EEA" w:rsidRPr="009B2EEA" w:rsidRDefault="009B2EEA" w:rsidP="009B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EEA" w:rsidRPr="009B2EEA" w:rsidRDefault="009B2EEA" w:rsidP="009B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9B2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9B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1.Теоретическая механика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Статика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Тема 1.1 Основные понятия и аксиомы статики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1.2 Плоская система сходящихся сил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1.3 Пара сил и момент силы относительно точки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1.4 Плоская система произвольно расположенных сил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1.5 Центр тяжести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Кинематика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1.6 Основные понятия кинематики. Кинематика точки.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1.7 Простейшее движение твердого тела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1.8 Основные понятия и аксиомы динамики Движение материальной точки. Метод 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кинетостатики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1.9 Трение. Работа и мощность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 Сопротивление материалов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2.1 Основные положения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 Растяжение и сжатие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2.3 Практические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на срез и смятие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2.4 Геометрические характеристики плоских сечений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2.5 Кручение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2.6 Изгиб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2.7 Гипотезы прочности и их применение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 Детали машин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 Основные положения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3.2 Общие сведения о передачах 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3.3 Фрикционные и ремённые передачи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3.4 Зубчатые передачи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3.5 Цепные передачи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3.6 Червячные передачи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3.7 Валы и оси. 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3.8 Муфты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 Опоры валов и осей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3.10 Соединения деталей машин</w:t>
      </w:r>
    </w:p>
    <w:p w:rsidR="009B2EEA" w:rsidRPr="009B2EEA" w:rsidRDefault="009B2EEA" w:rsidP="009B2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1E" w:rsidRDefault="00137C1E" w:rsidP="009B2EEA">
      <w:pPr>
        <w:spacing w:after="0" w:line="240" w:lineRule="auto"/>
      </w:pPr>
      <w:r>
        <w:separator/>
      </w:r>
    </w:p>
  </w:endnote>
  <w:endnote w:type="continuationSeparator" w:id="0">
    <w:p w:rsidR="00137C1E" w:rsidRDefault="00137C1E" w:rsidP="009B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1E" w:rsidRDefault="00137C1E" w:rsidP="009B2EEA">
      <w:pPr>
        <w:spacing w:after="0" w:line="240" w:lineRule="auto"/>
      </w:pPr>
      <w:r>
        <w:separator/>
      </w:r>
    </w:p>
  </w:footnote>
  <w:footnote w:type="continuationSeparator" w:id="0">
    <w:p w:rsidR="00137C1E" w:rsidRDefault="00137C1E" w:rsidP="009B2EEA">
      <w:pPr>
        <w:spacing w:after="0" w:line="240" w:lineRule="auto"/>
      </w:pPr>
      <w:r>
        <w:continuationSeparator/>
      </w:r>
    </w:p>
  </w:footnote>
  <w:footnote w:id="1">
    <w:p w:rsidR="009B2EEA" w:rsidRDefault="009B2EEA" w:rsidP="009B2EEA">
      <w:pPr>
        <w:pStyle w:val="a3"/>
      </w:pPr>
      <w:r>
        <w:rPr>
          <w:rStyle w:val="a5"/>
        </w:rPr>
        <w:footnoteRef/>
      </w:r>
      <w:r>
        <w:t xml:space="preserve"> </w:t>
      </w:r>
      <w:r w:rsidRPr="00982F17">
        <w:t xml:space="preserve">- </w:t>
      </w:r>
      <w:r>
        <w:t>«уметь», «знать»</w:t>
      </w:r>
      <w:r w:rsidRPr="00982F17">
        <w:t xml:space="preserve"> введены за счет 28 часов вариативной части.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133BF"/>
    <w:multiLevelType w:val="hybridMultilevel"/>
    <w:tmpl w:val="BA4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B6"/>
    <w:rsid w:val="00137C1E"/>
    <w:rsid w:val="00845619"/>
    <w:rsid w:val="009B2EEA"/>
    <w:rsid w:val="00B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5EE0B-24AD-4BF1-B5D9-34771643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2E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2EEA"/>
    <w:rPr>
      <w:sz w:val="20"/>
      <w:szCs w:val="20"/>
    </w:rPr>
  </w:style>
  <w:style w:type="character" w:styleId="a5">
    <w:name w:val="footnote reference"/>
    <w:semiHidden/>
    <w:rsid w:val="009B2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Company>diakov.net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2018-10-03T08:13:00Z</dcterms:created>
  <dcterms:modified xsi:type="dcterms:W3CDTF">2018-10-03T08:13:00Z</dcterms:modified>
</cp:coreProperties>
</file>