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A5" w:rsidRPr="009F22A5" w:rsidRDefault="009F22A5" w:rsidP="009F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9F22A5" w:rsidRPr="009F22A5" w:rsidRDefault="009F22A5" w:rsidP="009F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06. Экономика организации.</w:t>
      </w:r>
    </w:p>
    <w:p w:rsidR="009F22A5" w:rsidRPr="009F22A5" w:rsidRDefault="009F22A5" w:rsidP="009F22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9F22A5" w:rsidRPr="009F22A5" w:rsidRDefault="009F22A5" w:rsidP="009F22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22A5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9F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9F22A5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9F22A5" w:rsidRPr="009F22A5" w:rsidRDefault="009F22A5" w:rsidP="009F22A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F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рассчитывать эффективность использования трудовых, материальных и финансовых ресурсов;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находить и использовать современную информацию для технико-экономического обоснования деятельности организации;</w:t>
      </w:r>
    </w:p>
    <w:p w:rsidR="009F22A5" w:rsidRPr="009F22A5" w:rsidRDefault="009F22A5" w:rsidP="009F22A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*</w:t>
      </w:r>
      <w:r w:rsidRPr="009F22A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9F22A5">
        <w:rPr>
          <w:rFonts w:ascii="Times New Roman" w:eastAsia="Calibri" w:hAnsi="Times New Roman" w:cs="Times New Roman"/>
          <w:sz w:val="24"/>
          <w:szCs w:val="24"/>
        </w:rPr>
        <w:t>анализировать технико-экономические показатели деятельности организации.</w:t>
      </w:r>
    </w:p>
    <w:p w:rsidR="009F22A5" w:rsidRPr="009F22A5" w:rsidRDefault="009F22A5" w:rsidP="009F22A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F22A5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основы организации производственного и технологического процесса;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материально-технические, трудовые и финансовые ресурсы отрасли и организации, показатели их использования;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принципы обеспечения устойчивости объектов экономики;</w:t>
      </w:r>
    </w:p>
    <w:p w:rsidR="009F22A5" w:rsidRPr="009F22A5" w:rsidRDefault="009F22A5" w:rsidP="009F22A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основы макро- и микроэкономики.</w:t>
      </w:r>
    </w:p>
    <w:p w:rsidR="009F22A5" w:rsidRPr="009F22A5" w:rsidRDefault="009F22A5" w:rsidP="009F22A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F22A5">
        <w:rPr>
          <w:rFonts w:ascii="Times New Roman" w:eastAsia="Calibri" w:hAnsi="Times New Roman" w:cs="Times New Roman"/>
          <w:sz w:val="24"/>
          <w:szCs w:val="24"/>
        </w:rPr>
        <w:t>*принципы и методику расчета технико-экономических показателей деятельности организации.</w:t>
      </w:r>
    </w:p>
    <w:p w:rsidR="009F22A5" w:rsidRPr="009F22A5" w:rsidRDefault="009F22A5" w:rsidP="009F22A5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9F2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1; ОК 3 – 9;</w:t>
      </w:r>
      <w:r w:rsidRPr="009F22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F2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 4.5.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F22A5" w:rsidRPr="009F22A5" w:rsidRDefault="009F22A5" w:rsidP="009F22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2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9F22A5" w:rsidRPr="009F22A5" w:rsidRDefault="009F22A5" w:rsidP="009F22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4.5. Оценивать и обеспечивать эргономические характеристики схем и систем автоматизации.</w:t>
      </w:r>
    </w:p>
    <w:p w:rsidR="009F22A5" w:rsidRPr="009F22A5" w:rsidRDefault="009F22A5" w:rsidP="009F2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1547"/>
      </w:tblGrid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курсовая работа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9F22A5" w:rsidRPr="009F22A5" w:rsidTr="007B314E">
        <w:tc>
          <w:tcPr>
            <w:tcW w:w="7905" w:type="dxa"/>
            <w:shd w:val="clear" w:color="auto" w:fill="auto"/>
          </w:tcPr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работам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-разработка схем, проработка конспектов для закрепления  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 с использованием конспекта, дополнительной литературы, ресурсов интернет;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письменных аналитических работ (индивидуальные работы</w:t>
            </w:r>
            <w:proofErr w:type="gramStart"/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 с</w:t>
            </w:r>
            <w:proofErr w:type="gramEnd"/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использованием конспекта, дополнительной литературы, ресурсов интернет;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−составление фотографии рабочего времени и хронометража;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-подготовка к семинарскому занятию с использованием конспекта, дополнительной литературы, ресурсов интернет; 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докладов с использованием конспекта, дополнительной литературы, ресурсов интернет;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расчетов и оформление разделов курсовой работы с использованием методических указаний, дополнительной литературы и ресурсов интернет;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-обобщение выводов и дооформление разделов курсовой работы.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защите.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текущему контролю знаний</w:t>
            </w:r>
          </w:p>
          <w:p w:rsidR="009F22A5" w:rsidRPr="009F22A5" w:rsidRDefault="009F22A5" w:rsidP="009F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F22A5" w:rsidRPr="009F22A5" w:rsidTr="007B314E">
        <w:tc>
          <w:tcPr>
            <w:tcW w:w="9464" w:type="dxa"/>
            <w:gridSpan w:val="2"/>
            <w:shd w:val="clear" w:color="auto" w:fill="auto"/>
          </w:tcPr>
          <w:p w:rsidR="009F22A5" w:rsidRPr="009F22A5" w:rsidRDefault="009F22A5" w:rsidP="009F2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2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9F2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9F22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9F22A5" w:rsidRPr="009F22A5" w:rsidRDefault="009F22A5" w:rsidP="009F2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2A5" w:rsidRPr="009F22A5" w:rsidRDefault="009F22A5" w:rsidP="009F2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9F2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9F2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 Основные принципы построения экономической системы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 Принципы построения экономической системы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Цель создания и функционирования предприятия. Организационно-правовые формы предприятий (организаций)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*Раздел 2 Основы организации производственного и технологического процесса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производства, их технико-экономическая характеристика.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и технологический процессы.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Состав материальных, трудовых и финансовых ресурсов организации. Эффективность использования ресурсов организации*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3.1 Основные средства 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Оборотные средства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 Материальные ресурсы организации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 Трудовые ресурсы организации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 Издержки производства и себестоимость продукции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 Система ценообразующих факторов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*Тема 3.7 Основные экономические показатели деятельности организации и методика их расчета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работа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технико-экономических показателей работы механического участка после модернизации системы автоматического управления (на примере изготовления заданной детали)</w:t>
      </w: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A5" w:rsidRPr="009F22A5" w:rsidRDefault="009F22A5" w:rsidP="009F2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09" w:rsidRDefault="004D3909" w:rsidP="009F22A5">
      <w:pPr>
        <w:spacing w:after="0" w:line="240" w:lineRule="auto"/>
      </w:pPr>
      <w:r>
        <w:separator/>
      </w:r>
    </w:p>
  </w:endnote>
  <w:endnote w:type="continuationSeparator" w:id="0">
    <w:p w:rsidR="004D3909" w:rsidRDefault="004D3909" w:rsidP="009F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09" w:rsidRDefault="004D3909" w:rsidP="009F22A5">
      <w:pPr>
        <w:spacing w:after="0" w:line="240" w:lineRule="auto"/>
      </w:pPr>
      <w:r>
        <w:separator/>
      </w:r>
    </w:p>
  </w:footnote>
  <w:footnote w:type="continuationSeparator" w:id="0">
    <w:p w:rsidR="004D3909" w:rsidRDefault="004D3909" w:rsidP="009F22A5">
      <w:pPr>
        <w:spacing w:after="0" w:line="240" w:lineRule="auto"/>
      </w:pPr>
      <w:r>
        <w:continuationSeparator/>
      </w:r>
    </w:p>
  </w:footnote>
  <w:footnote w:id="1">
    <w:p w:rsidR="009F22A5" w:rsidRDefault="009F22A5" w:rsidP="009F22A5">
      <w:pPr>
        <w:pStyle w:val="a3"/>
      </w:pPr>
      <w:r>
        <w:rPr>
          <w:rStyle w:val="a5"/>
        </w:rPr>
        <w:footnoteRef/>
      </w:r>
      <w:r>
        <w:t xml:space="preserve"> «Знать»</w:t>
      </w:r>
      <w:r w:rsidRPr="009C414D">
        <w:t xml:space="preserve">, </w:t>
      </w:r>
      <w:r>
        <w:t>«уметь»</w:t>
      </w:r>
      <w:r w:rsidRPr="009C414D">
        <w:t xml:space="preserve"> –</w:t>
      </w:r>
      <w:r>
        <w:t xml:space="preserve">введены </w:t>
      </w:r>
      <w:r w:rsidRPr="009C414D">
        <w:t xml:space="preserve">за счет </w:t>
      </w:r>
      <w:r>
        <w:t xml:space="preserve">28 часов </w:t>
      </w:r>
      <w:r w:rsidRPr="009C414D">
        <w:t>в</w:t>
      </w:r>
      <w:r>
        <w:t xml:space="preserve">ариативной части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94AB8"/>
    <w:multiLevelType w:val="hybridMultilevel"/>
    <w:tmpl w:val="38D4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E1"/>
    <w:rsid w:val="000743E1"/>
    <w:rsid w:val="004D3909"/>
    <w:rsid w:val="00845619"/>
    <w:rsid w:val="009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2CD43-26A1-472D-AB77-CE9D49BC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22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22A5"/>
    <w:rPr>
      <w:sz w:val="20"/>
      <w:szCs w:val="20"/>
    </w:rPr>
  </w:style>
  <w:style w:type="character" w:styleId="a5">
    <w:name w:val="footnote reference"/>
    <w:semiHidden/>
    <w:rsid w:val="009F2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Company>diakov.net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2018-10-03T08:15:00Z</dcterms:created>
  <dcterms:modified xsi:type="dcterms:W3CDTF">2018-10-03T08:15:00Z</dcterms:modified>
</cp:coreProperties>
</file>